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155E2" w14:textId="77777777" w:rsidR="00A80158" w:rsidRDefault="00A80158" w:rsidP="00773488">
      <w:pPr>
        <w:spacing w:line="360" w:lineRule="auto"/>
        <w:jc w:val="center"/>
        <w:rPr>
          <w:b/>
          <w:bCs/>
          <w:u w:val="single"/>
          <w:rtl/>
        </w:rPr>
      </w:pPr>
    </w:p>
    <w:p w14:paraId="24303C90" w14:textId="77777777" w:rsidR="004821D9" w:rsidRPr="00D41D23" w:rsidRDefault="004821D9" w:rsidP="004821D9">
      <w:pPr>
        <w:rPr>
          <w:u w:val="single"/>
          <w:rtl/>
        </w:rPr>
      </w:pPr>
      <w:r w:rsidRPr="00D41D23">
        <w:rPr>
          <w:rFonts w:hint="cs"/>
          <w:u w:val="single"/>
          <w:rtl/>
        </w:rPr>
        <w:t>ישיבת ועדה מקצועית כביש ומסלול 29.6.21</w:t>
      </w:r>
    </w:p>
    <w:p w14:paraId="69901EE0" w14:textId="77777777" w:rsidR="004821D9" w:rsidRDefault="004821D9" w:rsidP="004821D9">
      <w:pPr>
        <w:rPr>
          <w:rtl/>
        </w:rPr>
      </w:pPr>
      <w:r>
        <w:rPr>
          <w:rFonts w:hint="cs"/>
          <w:rtl/>
        </w:rPr>
        <w:t>זום</w:t>
      </w:r>
    </w:p>
    <w:p w14:paraId="58FD6AEA" w14:textId="77777777" w:rsidR="004821D9" w:rsidRDefault="004821D9" w:rsidP="004821D9">
      <w:pPr>
        <w:rPr>
          <w:rtl/>
        </w:rPr>
      </w:pPr>
      <w:r>
        <w:rPr>
          <w:rFonts w:hint="cs"/>
          <w:rtl/>
        </w:rPr>
        <w:t xml:space="preserve">נוכחים: שני בלוך דוידוב, סטיב </w:t>
      </w:r>
      <w:proofErr w:type="spellStart"/>
      <w:r>
        <w:rPr>
          <w:rFonts w:hint="cs"/>
          <w:rtl/>
        </w:rPr>
        <w:t>מקיואן</w:t>
      </w:r>
      <w:proofErr w:type="spellEnd"/>
      <w:r>
        <w:rPr>
          <w:rFonts w:hint="cs"/>
          <w:rtl/>
        </w:rPr>
        <w:t>, יואב בר, ירדן גזית</w:t>
      </w:r>
    </w:p>
    <w:p w14:paraId="0CFB704C" w14:textId="77777777" w:rsidR="004821D9" w:rsidRDefault="004821D9" w:rsidP="0088696D">
      <w:pPr>
        <w:pStyle w:val="a9"/>
        <w:numPr>
          <w:ilvl w:val="0"/>
          <w:numId w:val="1"/>
        </w:numPr>
        <w:spacing w:after="160" w:line="259" w:lineRule="auto"/>
      </w:pPr>
      <w:r>
        <w:rPr>
          <w:rFonts w:hint="cs"/>
          <w:rtl/>
        </w:rPr>
        <w:t xml:space="preserve">טיוטת לוח תחרויות 2021 </w:t>
      </w:r>
      <w:r>
        <w:rPr>
          <w:rtl/>
        </w:rPr>
        <w:t>–</w:t>
      </w:r>
      <w:r>
        <w:rPr>
          <w:rFonts w:hint="cs"/>
          <w:rtl/>
        </w:rPr>
        <w:t xml:space="preserve"> 2022 וסבב "גביע המדינה"</w:t>
      </w:r>
    </w:p>
    <w:p w14:paraId="250FCC8F" w14:textId="77777777" w:rsidR="004821D9" w:rsidRPr="004C1CC8" w:rsidRDefault="004821D9" w:rsidP="004821D9">
      <w:pPr>
        <w:rPr>
          <w:b/>
          <w:bCs/>
          <w:rtl/>
        </w:rPr>
      </w:pPr>
      <w:r>
        <w:rPr>
          <w:rFonts w:hint="cs"/>
          <w:b/>
          <w:bCs/>
          <w:rtl/>
        </w:rPr>
        <w:t>לפעולה: ירדן ישלח מתווה לסבב גביע המדינה בהתאם למה שנידון בישיבה</w:t>
      </w:r>
    </w:p>
    <w:p w14:paraId="6A273F39" w14:textId="77777777" w:rsidR="004821D9" w:rsidRDefault="004821D9" w:rsidP="0088696D">
      <w:pPr>
        <w:pStyle w:val="a9"/>
        <w:numPr>
          <w:ilvl w:val="0"/>
          <w:numId w:val="1"/>
        </w:numPr>
        <w:spacing w:after="160" w:line="259" w:lineRule="auto"/>
        <w:rPr>
          <w:rtl/>
        </w:rPr>
      </w:pPr>
      <w:r>
        <w:rPr>
          <w:rFonts w:hint="cs"/>
          <w:rtl/>
        </w:rPr>
        <w:t>אליפות ישראל כביש</w:t>
      </w:r>
    </w:p>
    <w:p w14:paraId="7EB14D2A" w14:textId="77777777" w:rsidR="004821D9" w:rsidRPr="00D41D23" w:rsidRDefault="004821D9" w:rsidP="004821D9">
      <w:pPr>
        <w:rPr>
          <w:u w:val="single"/>
          <w:rtl/>
        </w:rPr>
      </w:pPr>
      <w:r w:rsidRPr="00D41D23">
        <w:rPr>
          <w:rFonts w:hint="cs"/>
          <w:u w:val="single"/>
          <w:rtl/>
        </w:rPr>
        <w:t>החלטה: איחוד קטגוריות עילית ו-</w:t>
      </w:r>
      <w:r w:rsidRPr="00D41D23">
        <w:rPr>
          <w:u w:val="single"/>
        </w:rPr>
        <w:t>U23</w:t>
      </w:r>
      <w:r w:rsidRPr="00D41D23">
        <w:rPr>
          <w:rFonts w:hint="cs"/>
          <w:u w:val="single"/>
          <w:rtl/>
        </w:rPr>
        <w:t xml:space="preserve"> באליפות ישראל כביש ומתן תואר אלוף אחד בלבד. שמירה על אפשרות להפריד מקצים לצורך ניקוד בינלאומי אם יהיה משמעותי לצבירת ניקוד לצורך העפלה למשחקים אולימפיים או אליפות עולם, ע"פ החלטה עתידית של הוועדה המקצועית.</w:t>
      </w:r>
    </w:p>
    <w:p w14:paraId="72EA2DD4" w14:textId="77777777" w:rsidR="004821D9" w:rsidRPr="00D41D23" w:rsidRDefault="004821D9" w:rsidP="004821D9">
      <w:pPr>
        <w:rPr>
          <w:b/>
          <w:bCs/>
          <w:rtl/>
        </w:rPr>
      </w:pPr>
      <w:r w:rsidRPr="00D41D23">
        <w:rPr>
          <w:rFonts w:hint="cs"/>
          <w:b/>
          <w:bCs/>
          <w:rtl/>
        </w:rPr>
        <w:t>לפעולה (של ירדן): בדיקת היתכנות כלכלית לפצל את אליפות ישראל עילית ונוער מיתר הקטגוריות.</w:t>
      </w:r>
    </w:p>
    <w:p w14:paraId="1CED1BAC" w14:textId="77777777" w:rsidR="004821D9" w:rsidRDefault="004821D9" w:rsidP="0088696D">
      <w:pPr>
        <w:pStyle w:val="a9"/>
        <w:numPr>
          <w:ilvl w:val="0"/>
          <w:numId w:val="1"/>
        </w:numPr>
        <w:spacing w:after="160" w:line="259" w:lineRule="auto"/>
        <w:rPr>
          <w:rtl/>
        </w:rPr>
      </w:pPr>
      <w:r>
        <w:rPr>
          <w:rFonts w:hint="cs"/>
          <w:rtl/>
        </w:rPr>
        <w:t>קריטריונים למכביה</w:t>
      </w:r>
    </w:p>
    <w:p w14:paraId="4F4B607D" w14:textId="77777777" w:rsidR="004821D9" w:rsidRPr="00D41D23" w:rsidRDefault="004821D9" w:rsidP="004821D9">
      <w:pPr>
        <w:rPr>
          <w:b/>
          <w:bCs/>
          <w:rtl/>
        </w:rPr>
      </w:pPr>
      <w:r w:rsidRPr="00D41D23">
        <w:rPr>
          <w:rFonts w:hint="cs"/>
          <w:b/>
          <w:bCs/>
          <w:rtl/>
        </w:rPr>
        <w:t>לפעולה: ירדן ישלח בדוא"ל הצעה לאישור</w:t>
      </w:r>
      <w:r>
        <w:rPr>
          <w:rFonts w:hint="cs"/>
          <w:b/>
          <w:bCs/>
          <w:rtl/>
        </w:rPr>
        <w:t xml:space="preserve"> בהתאם למתווה שנידון בישיבה</w:t>
      </w:r>
    </w:p>
    <w:p w14:paraId="19C16E6F" w14:textId="77777777" w:rsidR="004821D9" w:rsidRDefault="004821D9" w:rsidP="0088696D">
      <w:pPr>
        <w:pStyle w:val="a9"/>
        <w:numPr>
          <w:ilvl w:val="0"/>
          <w:numId w:val="1"/>
        </w:numPr>
        <w:spacing w:after="160" w:line="259" w:lineRule="auto"/>
        <w:rPr>
          <w:rtl/>
        </w:rPr>
      </w:pPr>
      <w:r>
        <w:rPr>
          <w:rFonts w:hint="cs"/>
          <w:rtl/>
        </w:rPr>
        <w:t xml:space="preserve">כללים למעבר בין רמות </w:t>
      </w:r>
    </w:p>
    <w:p w14:paraId="2CB655B1" w14:textId="77777777" w:rsidR="004821D9" w:rsidRPr="00D41D23" w:rsidRDefault="004821D9" w:rsidP="004821D9">
      <w:pPr>
        <w:rPr>
          <w:b/>
          <w:bCs/>
          <w:rtl/>
        </w:rPr>
      </w:pPr>
      <w:r w:rsidRPr="00D41D23">
        <w:rPr>
          <w:rFonts w:hint="cs"/>
          <w:b/>
          <w:bCs/>
          <w:rtl/>
        </w:rPr>
        <w:t>לפעולה: יואב יתייעץ ויביא הצעה בנוגע ל</w:t>
      </w:r>
      <w:r>
        <w:rPr>
          <w:rFonts w:hint="cs"/>
          <w:b/>
          <w:bCs/>
          <w:rtl/>
        </w:rPr>
        <w:t xml:space="preserve">מעבר </w:t>
      </w:r>
      <w:r w:rsidRPr="00D41D23">
        <w:rPr>
          <w:rFonts w:hint="cs"/>
          <w:b/>
          <w:bCs/>
          <w:rtl/>
        </w:rPr>
        <w:t>רוכבי מסטרס בין רמות 1, 2 ו-3.</w:t>
      </w:r>
    </w:p>
    <w:p w14:paraId="6A023812" w14:textId="77777777" w:rsidR="004821D9" w:rsidRDefault="004821D9" w:rsidP="0088696D">
      <w:pPr>
        <w:pStyle w:val="a9"/>
        <w:numPr>
          <w:ilvl w:val="0"/>
          <w:numId w:val="1"/>
        </w:numPr>
        <w:spacing w:after="160" w:line="259" w:lineRule="auto"/>
        <w:rPr>
          <w:rtl/>
        </w:rPr>
      </w:pPr>
      <w:r>
        <w:rPr>
          <w:rFonts w:hint="cs"/>
          <w:rtl/>
        </w:rPr>
        <w:t xml:space="preserve">כללים למעבר בין מועדונים </w:t>
      </w:r>
    </w:p>
    <w:p w14:paraId="722E0365" w14:textId="77777777" w:rsidR="004821D9" w:rsidRPr="005C524D" w:rsidRDefault="004821D9" w:rsidP="004821D9">
      <w:pPr>
        <w:rPr>
          <w:u w:val="single"/>
          <w:rtl/>
        </w:rPr>
      </w:pPr>
      <w:r w:rsidRPr="005C524D">
        <w:rPr>
          <w:rFonts w:hint="cs"/>
          <w:u w:val="single"/>
          <w:rtl/>
        </w:rPr>
        <w:t>החלטה: ממליצים לוועד המנהל להגדיר תקופת הסגר של 30 יום עבור ספורטאים מעיל גיל 17 בהיעדר הסכמה להעברתם, אשר ניתן לדחייה אם הספורטאי מתכנן פעילות בינלאומית, ולהימנע מלהגדיר תנאים כספיים או להפוך לצד בהסכם בין מועדונים וספורטאים.</w:t>
      </w:r>
    </w:p>
    <w:p w14:paraId="6A45395E" w14:textId="77777777" w:rsidR="004821D9" w:rsidRDefault="004821D9" w:rsidP="0088696D">
      <w:pPr>
        <w:pStyle w:val="a9"/>
        <w:numPr>
          <w:ilvl w:val="0"/>
          <w:numId w:val="1"/>
        </w:numPr>
        <w:spacing w:after="160" w:line="259" w:lineRule="auto"/>
      </w:pPr>
      <w:r>
        <w:rPr>
          <w:rFonts w:hint="cs"/>
          <w:rtl/>
        </w:rPr>
        <w:t xml:space="preserve">ביגוד מועדון בתחרויות נג"ש ומסלול </w:t>
      </w:r>
    </w:p>
    <w:p w14:paraId="7CB6B8C4" w14:textId="77777777" w:rsidR="004821D9" w:rsidRPr="005C524D" w:rsidRDefault="004821D9" w:rsidP="004821D9">
      <w:pPr>
        <w:rPr>
          <w:u w:val="single"/>
          <w:rtl/>
        </w:rPr>
      </w:pPr>
      <w:r w:rsidRPr="005C524D">
        <w:rPr>
          <w:rFonts w:hint="cs"/>
          <w:u w:val="single"/>
          <w:rtl/>
        </w:rPr>
        <w:t>החלטה: ל</w:t>
      </w:r>
      <w:r>
        <w:rPr>
          <w:rFonts w:hint="cs"/>
          <w:u w:val="single"/>
          <w:rtl/>
        </w:rPr>
        <w:t xml:space="preserve">המשיך לאפשר גמישות בביגוד </w:t>
      </w:r>
      <w:r w:rsidRPr="005C524D">
        <w:rPr>
          <w:rFonts w:hint="cs"/>
          <w:u w:val="single"/>
          <w:rtl/>
        </w:rPr>
        <w:t>עד למספר גדול יותר של תחרויות נג"ש ומסלול.</w:t>
      </w:r>
    </w:p>
    <w:p w14:paraId="08DB2D72" w14:textId="77777777" w:rsidR="004821D9" w:rsidRDefault="004821D9" w:rsidP="0088696D">
      <w:pPr>
        <w:pStyle w:val="a9"/>
        <w:numPr>
          <w:ilvl w:val="0"/>
          <w:numId w:val="1"/>
        </w:numPr>
        <w:spacing w:after="160" w:line="259" w:lineRule="auto"/>
        <w:rPr>
          <w:rtl/>
        </w:rPr>
      </w:pPr>
      <w:r>
        <w:rPr>
          <w:rFonts w:hint="cs"/>
          <w:rtl/>
        </w:rPr>
        <w:t xml:space="preserve">מרחקים בתחרויות מסלול לקטגוריות מסטרס ונערים וילדים שאינם מוגדרים בתקנון </w:t>
      </w:r>
      <w:r>
        <w:rPr>
          <w:rFonts w:hint="cs"/>
        </w:rPr>
        <w:t>UCI</w:t>
      </w:r>
      <w:r>
        <w:rPr>
          <w:rFonts w:hint="cs"/>
          <w:rtl/>
        </w:rPr>
        <w:t xml:space="preserve"> </w:t>
      </w:r>
    </w:p>
    <w:p w14:paraId="5B6B13CD" w14:textId="77777777" w:rsidR="004821D9" w:rsidRPr="00D41D23" w:rsidRDefault="004821D9" w:rsidP="004821D9">
      <w:pPr>
        <w:rPr>
          <w:b/>
          <w:bCs/>
          <w:rtl/>
        </w:rPr>
      </w:pPr>
      <w:r w:rsidRPr="00D41D23">
        <w:rPr>
          <w:rFonts w:hint="cs"/>
          <w:b/>
          <w:bCs/>
          <w:rtl/>
        </w:rPr>
        <w:t>לפעולה: סטיב יגדיר מרחקים להטמעה בתקנון המקצועי</w:t>
      </w:r>
    </w:p>
    <w:p w14:paraId="2918C2E7" w14:textId="77777777" w:rsidR="00A80158" w:rsidRDefault="00A80158" w:rsidP="00773488">
      <w:pPr>
        <w:spacing w:line="360" w:lineRule="auto"/>
        <w:jc w:val="center"/>
        <w:rPr>
          <w:b/>
          <w:bCs/>
          <w:u w:val="single"/>
          <w:rtl/>
        </w:rPr>
      </w:pPr>
      <w:bookmarkStart w:id="0" w:name="_GoBack"/>
      <w:bookmarkEnd w:id="0"/>
    </w:p>
    <w:sectPr w:rsidR="00A80158" w:rsidSect="00DA78E8">
      <w:headerReference w:type="default" r:id="rId9"/>
      <w:footerReference w:type="default" r:id="rId10"/>
      <w:pgSz w:w="11906" w:h="16838"/>
      <w:pgMar w:top="1843" w:right="1274" w:bottom="1276"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F0322" w14:textId="77777777" w:rsidR="0088696D" w:rsidRDefault="0088696D" w:rsidP="00EA68BC">
      <w:pPr>
        <w:spacing w:after="0" w:line="240" w:lineRule="auto"/>
      </w:pPr>
      <w:r>
        <w:separator/>
      </w:r>
    </w:p>
  </w:endnote>
  <w:endnote w:type="continuationSeparator" w:id="0">
    <w:p w14:paraId="2C845AC3" w14:textId="77777777" w:rsidR="0088696D" w:rsidRDefault="0088696D" w:rsidP="00EA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7E41" w14:textId="77777777" w:rsidR="0085063F" w:rsidRDefault="00A32672" w:rsidP="00463161">
    <w:pPr>
      <w:pStyle w:val="a5"/>
      <w:jc w:val="center"/>
      <w:rPr>
        <w:rtl/>
      </w:rPr>
    </w:pPr>
    <w:r w:rsidRPr="00916BB5">
      <w:rPr>
        <w:noProof/>
      </w:rPr>
      <w:drawing>
        <wp:inline distT="0" distB="0" distL="0" distR="0" wp14:anchorId="1DA8C40A" wp14:editId="6E757258">
          <wp:extent cx="4968240" cy="548640"/>
          <wp:effectExtent l="0" t="0" r="0" b="0"/>
          <wp:docPr id="2" name="תמונה 2" descr="D:\עיצוב גרפי קבצים גדולים\עיצוב גרפי\איגוד האופניים\ניירת\Igud_A4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D:\עיצוב גרפי קבצים גדולים\עיצוב גרפי\איגוד האופניים\ניירת\Igud_A4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24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01CA2" w14:textId="77777777" w:rsidR="0088696D" w:rsidRDefault="0088696D" w:rsidP="00EA68BC">
      <w:pPr>
        <w:spacing w:after="0" w:line="240" w:lineRule="auto"/>
      </w:pPr>
      <w:r>
        <w:separator/>
      </w:r>
    </w:p>
  </w:footnote>
  <w:footnote w:type="continuationSeparator" w:id="0">
    <w:p w14:paraId="7795F3F8" w14:textId="77777777" w:rsidR="0088696D" w:rsidRDefault="0088696D" w:rsidP="00EA6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312D" w14:textId="77777777" w:rsidR="0085063F" w:rsidRDefault="00A32672" w:rsidP="0097187C">
    <w:pPr>
      <w:pStyle w:val="a3"/>
      <w:jc w:val="right"/>
    </w:pPr>
    <w:r w:rsidRPr="00916BB5">
      <w:rPr>
        <w:noProof/>
      </w:rPr>
      <w:drawing>
        <wp:inline distT="0" distB="0" distL="0" distR="0" wp14:anchorId="1DED683F" wp14:editId="3859DFF0">
          <wp:extent cx="1695110" cy="942975"/>
          <wp:effectExtent l="0" t="0" r="635" b="0"/>
          <wp:docPr id="1" name="תמונה 1" descr="D:\עיצוב גרפי קבצים גדולים\עיצוב גרפי\איגוד האופניים\ניירת\Igud_A4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D:\עיצוב גרפי קבצים גדולים\עיצוב גרפי\איגוד האופניים\ניירת\Igud_A4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687" cy="9477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0C8E"/>
    <w:multiLevelType w:val="hybridMultilevel"/>
    <w:tmpl w:val="F920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03"/>
    <w:rsid w:val="00000D2A"/>
    <w:rsid w:val="00007440"/>
    <w:rsid w:val="000537C5"/>
    <w:rsid w:val="00053BC7"/>
    <w:rsid w:val="00056AB5"/>
    <w:rsid w:val="00060E20"/>
    <w:rsid w:val="00065900"/>
    <w:rsid w:val="000730DF"/>
    <w:rsid w:val="00095D9B"/>
    <w:rsid w:val="000A5A1F"/>
    <w:rsid w:val="001214AD"/>
    <w:rsid w:val="00150454"/>
    <w:rsid w:val="00156175"/>
    <w:rsid w:val="00180403"/>
    <w:rsid w:val="001810FB"/>
    <w:rsid w:val="001867AB"/>
    <w:rsid w:val="001916E2"/>
    <w:rsid w:val="001940E2"/>
    <w:rsid w:val="001A7882"/>
    <w:rsid w:val="001A7BC3"/>
    <w:rsid w:val="001B7B6C"/>
    <w:rsid w:val="001D6AC5"/>
    <w:rsid w:val="001E08CA"/>
    <w:rsid w:val="001E6C6C"/>
    <w:rsid w:val="00215388"/>
    <w:rsid w:val="00253740"/>
    <w:rsid w:val="00271D95"/>
    <w:rsid w:val="00290A51"/>
    <w:rsid w:val="002A4D9E"/>
    <w:rsid w:val="002F767C"/>
    <w:rsid w:val="0031265D"/>
    <w:rsid w:val="00333379"/>
    <w:rsid w:val="003346D4"/>
    <w:rsid w:val="00346564"/>
    <w:rsid w:val="00347537"/>
    <w:rsid w:val="003516F1"/>
    <w:rsid w:val="0038711E"/>
    <w:rsid w:val="00390B85"/>
    <w:rsid w:val="003922DC"/>
    <w:rsid w:val="00395056"/>
    <w:rsid w:val="003A7D38"/>
    <w:rsid w:val="003B3323"/>
    <w:rsid w:val="003B5D58"/>
    <w:rsid w:val="003C7FBA"/>
    <w:rsid w:val="003D4A92"/>
    <w:rsid w:val="003E3258"/>
    <w:rsid w:val="003E5713"/>
    <w:rsid w:val="004172CD"/>
    <w:rsid w:val="00463161"/>
    <w:rsid w:val="00464D9D"/>
    <w:rsid w:val="00470AE1"/>
    <w:rsid w:val="00474BC5"/>
    <w:rsid w:val="004821D9"/>
    <w:rsid w:val="004A2A96"/>
    <w:rsid w:val="004B47AA"/>
    <w:rsid w:val="004C150A"/>
    <w:rsid w:val="004D7856"/>
    <w:rsid w:val="004F037B"/>
    <w:rsid w:val="004F7886"/>
    <w:rsid w:val="005170C3"/>
    <w:rsid w:val="005274E4"/>
    <w:rsid w:val="00561E77"/>
    <w:rsid w:val="00563CBD"/>
    <w:rsid w:val="005D4B46"/>
    <w:rsid w:val="005E4139"/>
    <w:rsid w:val="006115A7"/>
    <w:rsid w:val="00611DFF"/>
    <w:rsid w:val="00617CB6"/>
    <w:rsid w:val="0063576A"/>
    <w:rsid w:val="0063644C"/>
    <w:rsid w:val="006369AE"/>
    <w:rsid w:val="00644B82"/>
    <w:rsid w:val="00665FCB"/>
    <w:rsid w:val="0067440D"/>
    <w:rsid w:val="00680E1F"/>
    <w:rsid w:val="006A01BA"/>
    <w:rsid w:val="006A37F5"/>
    <w:rsid w:val="006B1DEB"/>
    <w:rsid w:val="006C270C"/>
    <w:rsid w:val="006C565C"/>
    <w:rsid w:val="006C798C"/>
    <w:rsid w:val="006E4FC9"/>
    <w:rsid w:val="006E52B1"/>
    <w:rsid w:val="006F75D8"/>
    <w:rsid w:val="0070752C"/>
    <w:rsid w:val="007076ED"/>
    <w:rsid w:val="00711586"/>
    <w:rsid w:val="00726545"/>
    <w:rsid w:val="00731B55"/>
    <w:rsid w:val="00741CEB"/>
    <w:rsid w:val="00753115"/>
    <w:rsid w:val="007550AC"/>
    <w:rsid w:val="00765B5D"/>
    <w:rsid w:val="00773488"/>
    <w:rsid w:val="00797ECF"/>
    <w:rsid w:val="007A0E89"/>
    <w:rsid w:val="007A36EA"/>
    <w:rsid w:val="00835FFA"/>
    <w:rsid w:val="0085063F"/>
    <w:rsid w:val="00851990"/>
    <w:rsid w:val="00867AE2"/>
    <w:rsid w:val="008815F4"/>
    <w:rsid w:val="0088696D"/>
    <w:rsid w:val="0089739E"/>
    <w:rsid w:val="008B0350"/>
    <w:rsid w:val="008C4545"/>
    <w:rsid w:val="008D6E8A"/>
    <w:rsid w:val="008E734C"/>
    <w:rsid w:val="008F12A6"/>
    <w:rsid w:val="00923FB5"/>
    <w:rsid w:val="00932711"/>
    <w:rsid w:val="0097187C"/>
    <w:rsid w:val="00976352"/>
    <w:rsid w:val="009A29E2"/>
    <w:rsid w:val="009A41FB"/>
    <w:rsid w:val="009B196C"/>
    <w:rsid w:val="009B2BEB"/>
    <w:rsid w:val="009B78AD"/>
    <w:rsid w:val="009C5336"/>
    <w:rsid w:val="009D48C8"/>
    <w:rsid w:val="009D5E0A"/>
    <w:rsid w:val="00A0570F"/>
    <w:rsid w:val="00A21E9A"/>
    <w:rsid w:val="00A32672"/>
    <w:rsid w:val="00A41D93"/>
    <w:rsid w:val="00A61E85"/>
    <w:rsid w:val="00A63AE5"/>
    <w:rsid w:val="00A74B99"/>
    <w:rsid w:val="00A80158"/>
    <w:rsid w:val="00AA6705"/>
    <w:rsid w:val="00AC38FB"/>
    <w:rsid w:val="00AE06EE"/>
    <w:rsid w:val="00B113AF"/>
    <w:rsid w:val="00B15F39"/>
    <w:rsid w:val="00B261D8"/>
    <w:rsid w:val="00B35F51"/>
    <w:rsid w:val="00B81B04"/>
    <w:rsid w:val="00B83008"/>
    <w:rsid w:val="00B83EBD"/>
    <w:rsid w:val="00B908AC"/>
    <w:rsid w:val="00B93610"/>
    <w:rsid w:val="00B93A53"/>
    <w:rsid w:val="00BB1426"/>
    <w:rsid w:val="00BB2FB8"/>
    <w:rsid w:val="00BC1C02"/>
    <w:rsid w:val="00BD0576"/>
    <w:rsid w:val="00C00076"/>
    <w:rsid w:val="00C02F5E"/>
    <w:rsid w:val="00C053B6"/>
    <w:rsid w:val="00C27251"/>
    <w:rsid w:val="00C51165"/>
    <w:rsid w:val="00C77A4A"/>
    <w:rsid w:val="00C80286"/>
    <w:rsid w:val="00C901CA"/>
    <w:rsid w:val="00CA159E"/>
    <w:rsid w:val="00CB0447"/>
    <w:rsid w:val="00CB292D"/>
    <w:rsid w:val="00CB7E43"/>
    <w:rsid w:val="00CC1974"/>
    <w:rsid w:val="00CD7952"/>
    <w:rsid w:val="00CF6D25"/>
    <w:rsid w:val="00D02481"/>
    <w:rsid w:val="00D12B02"/>
    <w:rsid w:val="00D26501"/>
    <w:rsid w:val="00D353CC"/>
    <w:rsid w:val="00D354E7"/>
    <w:rsid w:val="00D54342"/>
    <w:rsid w:val="00D76814"/>
    <w:rsid w:val="00DA0745"/>
    <w:rsid w:val="00DA7529"/>
    <w:rsid w:val="00DA78E8"/>
    <w:rsid w:val="00DE6E2D"/>
    <w:rsid w:val="00DF236D"/>
    <w:rsid w:val="00E3673D"/>
    <w:rsid w:val="00E45663"/>
    <w:rsid w:val="00E52ACB"/>
    <w:rsid w:val="00E52D4A"/>
    <w:rsid w:val="00E54BA6"/>
    <w:rsid w:val="00E57E7B"/>
    <w:rsid w:val="00E6737E"/>
    <w:rsid w:val="00E717E5"/>
    <w:rsid w:val="00E75269"/>
    <w:rsid w:val="00E8123F"/>
    <w:rsid w:val="00EA68BC"/>
    <w:rsid w:val="00EE0A56"/>
    <w:rsid w:val="00EE0C59"/>
    <w:rsid w:val="00EE6AC6"/>
    <w:rsid w:val="00F1219A"/>
    <w:rsid w:val="00F41B26"/>
    <w:rsid w:val="00F73D10"/>
    <w:rsid w:val="00F83327"/>
    <w:rsid w:val="00F91C03"/>
    <w:rsid w:val="00F95128"/>
    <w:rsid w:val="00FA6DB6"/>
    <w:rsid w:val="00FE63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03"/>
    <w:pPr>
      <w:bidi/>
      <w:spacing w:after="200" w:line="276" w:lineRule="auto"/>
    </w:pPr>
    <w:rPr>
      <w:sz w:val="22"/>
      <w:szCs w:val="22"/>
    </w:rPr>
  </w:style>
  <w:style w:type="paragraph" w:styleId="1">
    <w:name w:val="heading 1"/>
    <w:basedOn w:val="a"/>
    <w:next w:val="a"/>
    <w:link w:val="10"/>
    <w:uiPriority w:val="9"/>
    <w:qFormat/>
    <w:rsid w:val="00CB04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8BC"/>
    <w:pPr>
      <w:tabs>
        <w:tab w:val="center" w:pos="4153"/>
        <w:tab w:val="right" w:pos="8306"/>
      </w:tabs>
      <w:spacing w:after="0" w:line="240" w:lineRule="auto"/>
    </w:pPr>
  </w:style>
  <w:style w:type="character" w:customStyle="1" w:styleId="a4">
    <w:name w:val="כותרת עליונה תו"/>
    <w:basedOn w:val="a0"/>
    <w:link w:val="a3"/>
    <w:uiPriority w:val="99"/>
    <w:rsid w:val="00EA68BC"/>
  </w:style>
  <w:style w:type="paragraph" w:styleId="a5">
    <w:name w:val="footer"/>
    <w:basedOn w:val="a"/>
    <w:link w:val="a6"/>
    <w:uiPriority w:val="99"/>
    <w:unhideWhenUsed/>
    <w:rsid w:val="00EA68BC"/>
    <w:pPr>
      <w:tabs>
        <w:tab w:val="center" w:pos="4153"/>
        <w:tab w:val="right" w:pos="8306"/>
      </w:tabs>
      <w:spacing w:after="0" w:line="240" w:lineRule="auto"/>
    </w:pPr>
  </w:style>
  <w:style w:type="character" w:customStyle="1" w:styleId="a6">
    <w:name w:val="כותרת תחתונה תו"/>
    <w:basedOn w:val="a0"/>
    <w:link w:val="a5"/>
    <w:uiPriority w:val="99"/>
    <w:rsid w:val="00EA68BC"/>
  </w:style>
  <w:style w:type="paragraph" w:styleId="a7">
    <w:name w:val="Balloon Text"/>
    <w:basedOn w:val="a"/>
    <w:link w:val="a8"/>
    <w:uiPriority w:val="99"/>
    <w:semiHidden/>
    <w:unhideWhenUsed/>
    <w:rsid w:val="00EA68BC"/>
    <w:pPr>
      <w:spacing w:after="0" w:line="240" w:lineRule="auto"/>
    </w:pPr>
    <w:rPr>
      <w:rFonts w:ascii="Tahoma" w:hAnsi="Tahoma" w:cs="Tahoma"/>
      <w:sz w:val="16"/>
      <w:szCs w:val="16"/>
    </w:rPr>
  </w:style>
  <w:style w:type="character" w:customStyle="1" w:styleId="a8">
    <w:name w:val="טקסט בלונים תו"/>
    <w:link w:val="a7"/>
    <w:uiPriority w:val="99"/>
    <w:semiHidden/>
    <w:rsid w:val="00EA68BC"/>
    <w:rPr>
      <w:rFonts w:ascii="Tahoma" w:hAnsi="Tahoma" w:cs="Tahoma"/>
      <w:sz w:val="16"/>
      <w:szCs w:val="16"/>
    </w:rPr>
  </w:style>
  <w:style w:type="character" w:styleId="Hyperlink">
    <w:name w:val="Hyperlink"/>
    <w:uiPriority w:val="99"/>
    <w:unhideWhenUsed/>
    <w:rsid w:val="004F7886"/>
    <w:rPr>
      <w:color w:val="0563C1"/>
      <w:u w:val="single"/>
    </w:rPr>
  </w:style>
  <w:style w:type="character" w:customStyle="1" w:styleId="apple-converted-space">
    <w:name w:val="apple-converted-space"/>
    <w:rsid w:val="00347537"/>
  </w:style>
  <w:style w:type="character" w:customStyle="1" w:styleId="UnresolvedMention">
    <w:name w:val="Unresolved Mention"/>
    <w:uiPriority w:val="99"/>
    <w:semiHidden/>
    <w:unhideWhenUsed/>
    <w:rsid w:val="00D26501"/>
    <w:rPr>
      <w:color w:val="808080"/>
      <w:shd w:val="clear" w:color="auto" w:fill="E6E6E6"/>
    </w:rPr>
  </w:style>
  <w:style w:type="paragraph" w:styleId="a9">
    <w:name w:val="List Paragraph"/>
    <w:basedOn w:val="a"/>
    <w:uiPriority w:val="34"/>
    <w:qFormat/>
    <w:rsid w:val="001A7BC3"/>
    <w:pPr>
      <w:spacing w:after="0" w:line="240" w:lineRule="auto"/>
      <w:ind w:left="720"/>
      <w:contextualSpacing/>
    </w:pPr>
  </w:style>
  <w:style w:type="character" w:customStyle="1" w:styleId="10">
    <w:name w:val="כותרת 1 תו"/>
    <w:basedOn w:val="a0"/>
    <w:link w:val="1"/>
    <w:uiPriority w:val="9"/>
    <w:rsid w:val="00CB0447"/>
    <w:rPr>
      <w:rFonts w:asciiTheme="majorHAnsi" w:eastAsiaTheme="majorEastAsia" w:hAnsiTheme="majorHAnsi" w:cstheme="majorBidi"/>
      <w:color w:val="2F5496"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C03"/>
    <w:pPr>
      <w:bidi/>
      <w:spacing w:after="200" w:line="276" w:lineRule="auto"/>
    </w:pPr>
    <w:rPr>
      <w:sz w:val="22"/>
      <w:szCs w:val="22"/>
    </w:rPr>
  </w:style>
  <w:style w:type="paragraph" w:styleId="1">
    <w:name w:val="heading 1"/>
    <w:basedOn w:val="a"/>
    <w:next w:val="a"/>
    <w:link w:val="10"/>
    <w:uiPriority w:val="9"/>
    <w:qFormat/>
    <w:rsid w:val="00CB04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8BC"/>
    <w:pPr>
      <w:tabs>
        <w:tab w:val="center" w:pos="4153"/>
        <w:tab w:val="right" w:pos="8306"/>
      </w:tabs>
      <w:spacing w:after="0" w:line="240" w:lineRule="auto"/>
    </w:pPr>
  </w:style>
  <w:style w:type="character" w:customStyle="1" w:styleId="a4">
    <w:name w:val="כותרת עליונה תו"/>
    <w:basedOn w:val="a0"/>
    <w:link w:val="a3"/>
    <w:uiPriority w:val="99"/>
    <w:rsid w:val="00EA68BC"/>
  </w:style>
  <w:style w:type="paragraph" w:styleId="a5">
    <w:name w:val="footer"/>
    <w:basedOn w:val="a"/>
    <w:link w:val="a6"/>
    <w:uiPriority w:val="99"/>
    <w:unhideWhenUsed/>
    <w:rsid w:val="00EA68BC"/>
    <w:pPr>
      <w:tabs>
        <w:tab w:val="center" w:pos="4153"/>
        <w:tab w:val="right" w:pos="8306"/>
      </w:tabs>
      <w:spacing w:after="0" w:line="240" w:lineRule="auto"/>
    </w:pPr>
  </w:style>
  <w:style w:type="character" w:customStyle="1" w:styleId="a6">
    <w:name w:val="כותרת תחתונה תו"/>
    <w:basedOn w:val="a0"/>
    <w:link w:val="a5"/>
    <w:uiPriority w:val="99"/>
    <w:rsid w:val="00EA68BC"/>
  </w:style>
  <w:style w:type="paragraph" w:styleId="a7">
    <w:name w:val="Balloon Text"/>
    <w:basedOn w:val="a"/>
    <w:link w:val="a8"/>
    <w:uiPriority w:val="99"/>
    <w:semiHidden/>
    <w:unhideWhenUsed/>
    <w:rsid w:val="00EA68BC"/>
    <w:pPr>
      <w:spacing w:after="0" w:line="240" w:lineRule="auto"/>
    </w:pPr>
    <w:rPr>
      <w:rFonts w:ascii="Tahoma" w:hAnsi="Tahoma" w:cs="Tahoma"/>
      <w:sz w:val="16"/>
      <w:szCs w:val="16"/>
    </w:rPr>
  </w:style>
  <w:style w:type="character" w:customStyle="1" w:styleId="a8">
    <w:name w:val="טקסט בלונים תו"/>
    <w:link w:val="a7"/>
    <w:uiPriority w:val="99"/>
    <w:semiHidden/>
    <w:rsid w:val="00EA68BC"/>
    <w:rPr>
      <w:rFonts w:ascii="Tahoma" w:hAnsi="Tahoma" w:cs="Tahoma"/>
      <w:sz w:val="16"/>
      <w:szCs w:val="16"/>
    </w:rPr>
  </w:style>
  <w:style w:type="character" w:styleId="Hyperlink">
    <w:name w:val="Hyperlink"/>
    <w:uiPriority w:val="99"/>
    <w:unhideWhenUsed/>
    <w:rsid w:val="004F7886"/>
    <w:rPr>
      <w:color w:val="0563C1"/>
      <w:u w:val="single"/>
    </w:rPr>
  </w:style>
  <w:style w:type="character" w:customStyle="1" w:styleId="apple-converted-space">
    <w:name w:val="apple-converted-space"/>
    <w:rsid w:val="00347537"/>
  </w:style>
  <w:style w:type="character" w:customStyle="1" w:styleId="UnresolvedMention">
    <w:name w:val="Unresolved Mention"/>
    <w:uiPriority w:val="99"/>
    <w:semiHidden/>
    <w:unhideWhenUsed/>
    <w:rsid w:val="00D26501"/>
    <w:rPr>
      <w:color w:val="808080"/>
      <w:shd w:val="clear" w:color="auto" w:fill="E6E6E6"/>
    </w:rPr>
  </w:style>
  <w:style w:type="paragraph" w:styleId="a9">
    <w:name w:val="List Paragraph"/>
    <w:basedOn w:val="a"/>
    <w:uiPriority w:val="34"/>
    <w:qFormat/>
    <w:rsid w:val="001A7BC3"/>
    <w:pPr>
      <w:spacing w:after="0" w:line="240" w:lineRule="auto"/>
      <w:ind w:left="720"/>
      <w:contextualSpacing/>
    </w:pPr>
  </w:style>
  <w:style w:type="character" w:customStyle="1" w:styleId="10">
    <w:name w:val="כותרת 1 תו"/>
    <w:basedOn w:val="a0"/>
    <w:link w:val="1"/>
    <w:uiPriority w:val="9"/>
    <w:rsid w:val="00CB044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5104">
      <w:bodyDiv w:val="1"/>
      <w:marLeft w:val="0"/>
      <w:marRight w:val="0"/>
      <w:marTop w:val="0"/>
      <w:marBottom w:val="0"/>
      <w:divBdr>
        <w:top w:val="none" w:sz="0" w:space="0" w:color="auto"/>
        <w:left w:val="none" w:sz="0" w:space="0" w:color="auto"/>
        <w:bottom w:val="none" w:sz="0" w:space="0" w:color="auto"/>
        <w:right w:val="none" w:sz="0" w:space="0" w:color="auto"/>
      </w:divBdr>
    </w:div>
    <w:div w:id="561137693">
      <w:bodyDiv w:val="1"/>
      <w:marLeft w:val="0"/>
      <w:marRight w:val="0"/>
      <w:marTop w:val="0"/>
      <w:marBottom w:val="0"/>
      <w:divBdr>
        <w:top w:val="none" w:sz="0" w:space="0" w:color="auto"/>
        <w:left w:val="none" w:sz="0" w:space="0" w:color="auto"/>
        <w:bottom w:val="none" w:sz="0" w:space="0" w:color="auto"/>
        <w:right w:val="none" w:sz="0" w:space="0" w:color="auto"/>
      </w:divBdr>
    </w:div>
    <w:div w:id="1204630871">
      <w:bodyDiv w:val="1"/>
      <w:marLeft w:val="0"/>
      <w:marRight w:val="0"/>
      <w:marTop w:val="0"/>
      <w:marBottom w:val="0"/>
      <w:divBdr>
        <w:top w:val="none" w:sz="0" w:space="0" w:color="auto"/>
        <w:left w:val="none" w:sz="0" w:space="0" w:color="auto"/>
        <w:bottom w:val="none" w:sz="0" w:space="0" w:color="auto"/>
        <w:right w:val="none" w:sz="0" w:space="0" w:color="auto"/>
      </w:divBdr>
      <w:divsChild>
        <w:div w:id="394085809">
          <w:marLeft w:val="0"/>
          <w:marRight w:val="0"/>
          <w:marTop w:val="0"/>
          <w:marBottom w:val="0"/>
          <w:divBdr>
            <w:top w:val="none" w:sz="0" w:space="0" w:color="auto"/>
            <w:left w:val="none" w:sz="0" w:space="0" w:color="auto"/>
            <w:bottom w:val="none" w:sz="0" w:space="0" w:color="auto"/>
            <w:right w:val="none" w:sz="0" w:space="0" w:color="auto"/>
          </w:divBdr>
        </w:div>
        <w:div w:id="430400399">
          <w:marLeft w:val="0"/>
          <w:marRight w:val="0"/>
          <w:marTop w:val="0"/>
          <w:marBottom w:val="0"/>
          <w:divBdr>
            <w:top w:val="none" w:sz="0" w:space="0" w:color="auto"/>
            <w:left w:val="none" w:sz="0" w:space="0" w:color="auto"/>
            <w:bottom w:val="none" w:sz="0" w:space="0" w:color="auto"/>
            <w:right w:val="none" w:sz="0" w:space="0" w:color="auto"/>
          </w:divBdr>
        </w:div>
        <w:div w:id="448936631">
          <w:marLeft w:val="0"/>
          <w:marRight w:val="0"/>
          <w:marTop w:val="0"/>
          <w:marBottom w:val="0"/>
          <w:divBdr>
            <w:top w:val="none" w:sz="0" w:space="0" w:color="auto"/>
            <w:left w:val="none" w:sz="0" w:space="0" w:color="auto"/>
            <w:bottom w:val="none" w:sz="0" w:space="0" w:color="auto"/>
            <w:right w:val="none" w:sz="0" w:space="0" w:color="auto"/>
          </w:divBdr>
        </w:div>
        <w:div w:id="698817730">
          <w:marLeft w:val="0"/>
          <w:marRight w:val="0"/>
          <w:marTop w:val="0"/>
          <w:marBottom w:val="0"/>
          <w:divBdr>
            <w:top w:val="none" w:sz="0" w:space="0" w:color="auto"/>
            <w:left w:val="none" w:sz="0" w:space="0" w:color="auto"/>
            <w:bottom w:val="none" w:sz="0" w:space="0" w:color="auto"/>
            <w:right w:val="none" w:sz="0" w:space="0" w:color="auto"/>
          </w:divBdr>
        </w:div>
        <w:div w:id="968516762">
          <w:marLeft w:val="0"/>
          <w:marRight w:val="0"/>
          <w:marTop w:val="0"/>
          <w:marBottom w:val="0"/>
          <w:divBdr>
            <w:top w:val="none" w:sz="0" w:space="0" w:color="auto"/>
            <w:left w:val="none" w:sz="0" w:space="0" w:color="auto"/>
            <w:bottom w:val="none" w:sz="0" w:space="0" w:color="auto"/>
            <w:right w:val="none" w:sz="0" w:space="0" w:color="auto"/>
          </w:divBdr>
        </w:div>
        <w:div w:id="1524710419">
          <w:marLeft w:val="0"/>
          <w:marRight w:val="0"/>
          <w:marTop w:val="0"/>
          <w:marBottom w:val="0"/>
          <w:divBdr>
            <w:top w:val="none" w:sz="0" w:space="0" w:color="auto"/>
            <w:left w:val="none" w:sz="0" w:space="0" w:color="auto"/>
            <w:bottom w:val="none" w:sz="0" w:space="0" w:color="auto"/>
            <w:right w:val="none" w:sz="0" w:space="0" w:color="auto"/>
          </w:divBdr>
        </w:div>
      </w:divsChild>
    </w:div>
    <w:div w:id="2141999106">
      <w:bodyDiv w:val="1"/>
      <w:marLeft w:val="0"/>
      <w:marRight w:val="0"/>
      <w:marTop w:val="0"/>
      <w:marBottom w:val="0"/>
      <w:divBdr>
        <w:top w:val="none" w:sz="0" w:space="0" w:color="auto"/>
        <w:left w:val="none" w:sz="0" w:space="0" w:color="auto"/>
        <w:bottom w:val="none" w:sz="0" w:space="0" w:color="auto"/>
        <w:right w:val="none" w:sz="0" w:space="0" w:color="auto"/>
      </w:divBdr>
      <w:divsChild>
        <w:div w:id="17852174">
          <w:marLeft w:val="0"/>
          <w:marRight w:val="0"/>
          <w:marTop w:val="0"/>
          <w:marBottom w:val="0"/>
          <w:divBdr>
            <w:top w:val="none" w:sz="0" w:space="0" w:color="auto"/>
            <w:left w:val="none" w:sz="0" w:space="0" w:color="auto"/>
            <w:bottom w:val="none" w:sz="0" w:space="0" w:color="auto"/>
            <w:right w:val="none" w:sz="0" w:space="0" w:color="auto"/>
          </w:divBdr>
        </w:div>
        <w:div w:id="365953114">
          <w:marLeft w:val="0"/>
          <w:marRight w:val="0"/>
          <w:marTop w:val="0"/>
          <w:marBottom w:val="0"/>
          <w:divBdr>
            <w:top w:val="none" w:sz="0" w:space="0" w:color="auto"/>
            <w:left w:val="none" w:sz="0" w:space="0" w:color="auto"/>
            <w:bottom w:val="none" w:sz="0" w:space="0" w:color="auto"/>
            <w:right w:val="none" w:sz="0" w:space="0" w:color="auto"/>
          </w:divBdr>
        </w:div>
        <w:div w:id="374354144">
          <w:marLeft w:val="0"/>
          <w:marRight w:val="0"/>
          <w:marTop w:val="0"/>
          <w:marBottom w:val="0"/>
          <w:divBdr>
            <w:top w:val="none" w:sz="0" w:space="0" w:color="auto"/>
            <w:left w:val="none" w:sz="0" w:space="0" w:color="auto"/>
            <w:bottom w:val="none" w:sz="0" w:space="0" w:color="auto"/>
            <w:right w:val="none" w:sz="0" w:space="0" w:color="auto"/>
          </w:divBdr>
        </w:div>
        <w:div w:id="541215489">
          <w:marLeft w:val="0"/>
          <w:marRight w:val="0"/>
          <w:marTop w:val="0"/>
          <w:marBottom w:val="0"/>
          <w:divBdr>
            <w:top w:val="none" w:sz="0" w:space="0" w:color="auto"/>
            <w:left w:val="none" w:sz="0" w:space="0" w:color="auto"/>
            <w:bottom w:val="none" w:sz="0" w:space="0" w:color="auto"/>
            <w:right w:val="none" w:sz="0" w:space="0" w:color="auto"/>
          </w:divBdr>
        </w:div>
        <w:div w:id="767651688">
          <w:marLeft w:val="0"/>
          <w:marRight w:val="0"/>
          <w:marTop w:val="0"/>
          <w:marBottom w:val="0"/>
          <w:divBdr>
            <w:top w:val="none" w:sz="0" w:space="0" w:color="auto"/>
            <w:left w:val="none" w:sz="0" w:space="0" w:color="auto"/>
            <w:bottom w:val="none" w:sz="0" w:space="0" w:color="auto"/>
            <w:right w:val="none" w:sz="0" w:space="0" w:color="auto"/>
          </w:divBdr>
        </w:div>
        <w:div w:id="79117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1488;&#1497;&#1490;&#1493;&#1491;%20&#1492;&#1488;&#1493;&#1508;&#1504;&#1497;&#1497;&#1501;%20-%20&#1504;&#1497;&#1497;&#1512;&#1514;%20&#1512;&#1513;&#1502;&#1497;&#15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B1C9-1B6C-4261-813D-97AB90ED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איגוד האופניים - ניירת רשמית</Template>
  <TotalTime>0</TotalTime>
  <Pages>1</Pages>
  <Words>205</Words>
  <Characters>1026</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2021-06-02T12:46:00Z</cp:lastPrinted>
  <dcterms:created xsi:type="dcterms:W3CDTF">2021-07-01T08:09:00Z</dcterms:created>
  <dcterms:modified xsi:type="dcterms:W3CDTF">2021-07-01T08:09:00Z</dcterms:modified>
</cp:coreProperties>
</file>